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7A969" w14:textId="0BFDDAFD" w:rsidR="00B73D35" w:rsidRDefault="00B73D35" w:rsidP="00B73D35">
      <w:pPr>
        <w:tabs>
          <w:tab w:val="center" w:pos="4536"/>
          <w:tab w:val="right" w:pos="8280"/>
          <w:tab w:val="right" w:pos="9639"/>
        </w:tabs>
        <w:ind w:right="2"/>
        <w:rPr>
          <w:rFonts w:ascii="Arial" w:hAnsi="Arial" w:cs="Arial"/>
          <w:b/>
          <w:bCs/>
          <w:sz w:val="28"/>
        </w:rPr>
      </w:pPr>
      <w:r>
        <w:rPr>
          <w:rFonts w:ascii="Arial" w:hAnsi="Arial" w:cs="Arial"/>
          <w:b/>
          <w:bCs/>
          <w:sz w:val="28"/>
        </w:rPr>
        <w:t>3GPP TSG RAN WG1 #98</w:t>
      </w:r>
      <w:r>
        <w:rPr>
          <w:rFonts w:ascii="Arial" w:hAnsi="Arial" w:cs="Arial"/>
          <w:b/>
          <w:bCs/>
          <w:sz w:val="28"/>
        </w:rPr>
        <w:tab/>
      </w:r>
      <w:r>
        <w:rPr>
          <w:rFonts w:ascii="Arial" w:hAnsi="Arial" w:cs="Arial"/>
          <w:b/>
          <w:bCs/>
          <w:sz w:val="28"/>
        </w:rPr>
        <w:tab/>
      </w:r>
      <w:r>
        <w:rPr>
          <w:rFonts w:ascii="Arial" w:hAnsi="Arial" w:cs="Arial"/>
          <w:b/>
          <w:bCs/>
          <w:sz w:val="28"/>
        </w:rPr>
        <w:tab/>
      </w:r>
      <w:r w:rsidR="002648CA" w:rsidRPr="002648CA">
        <w:rPr>
          <w:rFonts w:ascii="Arial" w:hAnsi="Arial" w:cs="Arial"/>
          <w:b/>
          <w:bCs/>
          <w:sz w:val="28"/>
        </w:rPr>
        <w:t>R1-1908838</w:t>
      </w:r>
    </w:p>
    <w:p w14:paraId="5B9ADE5C" w14:textId="77777777" w:rsidR="00B73D35" w:rsidRDefault="00B73D35" w:rsidP="00B73D3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August 26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3C381684" w14:textId="77777777" w:rsidR="000B0FDE" w:rsidRPr="00CC27F5" w:rsidRDefault="000B0FDE" w:rsidP="000B0FDE">
      <w:pPr>
        <w:pStyle w:val="Header"/>
        <w:tabs>
          <w:tab w:val="right" w:pos="9639"/>
        </w:tabs>
        <w:jc w:val="both"/>
        <w:rPr>
          <w:i/>
          <w:sz w:val="32"/>
          <w:lang w:val="en-GB"/>
        </w:rPr>
      </w:pPr>
      <w:r w:rsidRPr="00CC27F5">
        <w:rPr>
          <w:sz w:val="24"/>
          <w:lang w:val="en-GB"/>
        </w:rPr>
        <w:tab/>
      </w:r>
    </w:p>
    <w:p w14:paraId="4EC49F58" w14:textId="77777777" w:rsidR="000B0FDE" w:rsidRPr="00CC27F5" w:rsidRDefault="000B0FDE" w:rsidP="000B0FDE">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Pr="00273DBD">
        <w:rPr>
          <w:rFonts w:ascii="Arial" w:hAnsi="Arial"/>
          <w:sz w:val="24"/>
        </w:rPr>
        <w:t>6.</w:t>
      </w:r>
      <w:r>
        <w:rPr>
          <w:rFonts w:ascii="Arial" w:hAnsi="Arial"/>
          <w:sz w:val="24"/>
        </w:rPr>
        <w:t>2.2.5</w:t>
      </w:r>
    </w:p>
    <w:p w14:paraId="6821C131" w14:textId="77777777" w:rsidR="000B0FDE" w:rsidRPr="00CC27F5" w:rsidRDefault="000B0FDE" w:rsidP="000B0FDE">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71FD66EA" w14:textId="701D0DC1" w:rsidR="000B0FDE" w:rsidRPr="00DF4042" w:rsidRDefault="000B0FDE" w:rsidP="000B0FDE">
      <w:pPr>
        <w:ind w:left="1988" w:hanging="1988"/>
        <w:jc w:val="both"/>
        <w:rPr>
          <w:rFonts w:ascii="Arial" w:hAnsi="Arial"/>
          <w:sz w:val="28"/>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AF4D00" w:rsidRPr="00AF4D00">
        <w:rPr>
          <w:rFonts w:ascii="Arial" w:hAnsi="Arial"/>
          <w:sz w:val="24"/>
        </w:rPr>
        <w:t>Support of quality report in msg3 and connected mode</w:t>
      </w:r>
    </w:p>
    <w:p w14:paraId="2162115A" w14:textId="77777777" w:rsidR="000B0FDE" w:rsidRDefault="000B0FDE" w:rsidP="000B0FD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7A6B8C94" w14:textId="77777777" w:rsidR="00BB0A86" w:rsidRDefault="00BB0A86" w:rsidP="008C2857"/>
    <w:p w14:paraId="2910B7E6" w14:textId="11306ACE" w:rsidR="00BB0A86" w:rsidRPr="00F51946" w:rsidRDefault="001714FF" w:rsidP="00BB0A86">
      <w:pPr>
        <w:pStyle w:val="Heading1"/>
      </w:pPr>
      <w:r>
        <w:t>Background</w:t>
      </w:r>
    </w:p>
    <w:p w14:paraId="15DEFE61" w14:textId="77777777" w:rsidR="000B0FDE" w:rsidRDefault="000B0FDE" w:rsidP="000B0FDE">
      <w:r>
        <w:t>In RAN#80, a new work item on NB-IoT enhancements was approved (</w:t>
      </w:r>
      <w:r w:rsidRPr="00553831">
        <w:t>RP-18145</w:t>
      </w:r>
      <w:r>
        <w:t>1) with the following objective:</w:t>
      </w:r>
    </w:p>
    <w:p w14:paraId="26D17D79" w14:textId="77777777" w:rsidR="000B0FDE" w:rsidRPr="00BE6C0C" w:rsidRDefault="000B0FDE" w:rsidP="000B0FDE">
      <w:pPr>
        <w:spacing w:after="0"/>
        <w:rPr>
          <w:b/>
          <w:bCs/>
        </w:rPr>
      </w:pPr>
      <w:r w:rsidRPr="00BE6C0C">
        <w:rPr>
          <w:b/>
          <w:bCs/>
        </w:rPr>
        <w:t>Improved multi-carrier operation:</w:t>
      </w:r>
    </w:p>
    <w:p w14:paraId="4DC74134" w14:textId="77777777" w:rsidR="000B0FDE" w:rsidRPr="00BE6C0C" w:rsidRDefault="000B0FDE" w:rsidP="000B0FDE">
      <w:pPr>
        <w:numPr>
          <w:ilvl w:val="0"/>
          <w:numId w:val="19"/>
        </w:numPr>
        <w:spacing w:after="0"/>
        <w:rPr>
          <w:bCs/>
        </w:rPr>
      </w:pPr>
      <w:r w:rsidRPr="00BE6C0C">
        <w:rPr>
          <w:bCs/>
        </w:rPr>
        <w:t>Specify support of Msg3 quality reporting for non-anchor access [RAN1, RAN2]</w:t>
      </w:r>
    </w:p>
    <w:p w14:paraId="701D5535" w14:textId="726E4104" w:rsidR="000B0FDE" w:rsidRDefault="000B0FDE" w:rsidP="000B0FDE"/>
    <w:p w14:paraId="6AFFF169" w14:textId="0A9C1B73" w:rsidR="004621EA" w:rsidRDefault="00200B96" w:rsidP="004621EA">
      <w:pPr>
        <w:rPr>
          <w:highlight w:val="yellow"/>
          <w:lang w:eastAsia="x-none"/>
        </w:rPr>
      </w:pPr>
      <w:r>
        <w:t xml:space="preserve">The following working assumptions and agreements were reached during </w:t>
      </w:r>
      <w:r w:rsidR="00BD1BE0">
        <w:t>RAN1#97</w:t>
      </w:r>
      <w:r>
        <w:t>:</w:t>
      </w:r>
    </w:p>
    <w:p w14:paraId="63C291AD" w14:textId="77777777" w:rsidR="00BD1BE0" w:rsidRPr="00153437" w:rsidRDefault="00BD1BE0" w:rsidP="00BD1BE0">
      <w:pPr>
        <w:rPr>
          <w:b/>
          <w:highlight w:val="green"/>
        </w:rPr>
      </w:pPr>
      <w:r w:rsidRPr="00153437">
        <w:rPr>
          <w:b/>
          <w:highlight w:val="green"/>
        </w:rPr>
        <w:t>Agreement</w:t>
      </w:r>
    </w:p>
    <w:p w14:paraId="3A5B79E8" w14:textId="77777777" w:rsidR="00BD1BE0" w:rsidRDefault="00BD1BE0" w:rsidP="00BD1BE0">
      <w:r w:rsidRPr="00153437">
        <w:t>For channel quality measurement in Msg3 for non-anchor access, the maximum number of carriers reported in Msg3 is 1.</w:t>
      </w:r>
    </w:p>
    <w:p w14:paraId="62608DE0" w14:textId="77777777" w:rsidR="00BD1BE0" w:rsidRDefault="00BD1BE0" w:rsidP="00BD1BE0"/>
    <w:p w14:paraId="2D2FA6FD" w14:textId="77777777" w:rsidR="00BD1BE0" w:rsidRPr="0084327F" w:rsidRDefault="00BD1BE0" w:rsidP="00BD1BE0">
      <w:pPr>
        <w:rPr>
          <w:b/>
          <w:highlight w:val="green"/>
        </w:rPr>
      </w:pPr>
      <w:r w:rsidRPr="0084327F">
        <w:rPr>
          <w:b/>
          <w:highlight w:val="green"/>
        </w:rPr>
        <w:t>Agreement</w:t>
      </w:r>
    </w:p>
    <w:p w14:paraId="1825FEDF" w14:textId="77777777" w:rsidR="00BD1BE0" w:rsidRPr="0084327F" w:rsidRDefault="00BD1BE0" w:rsidP="00BD1BE0">
      <w:r w:rsidRPr="0084327F">
        <w:t>For channel quality report in Msg3 on non-anchor access in idle mode, channel quality measurement on the carrier UE monitors to receive Msg2 (i.e. RAR) is supported.</w:t>
      </w:r>
    </w:p>
    <w:p w14:paraId="04AF6504" w14:textId="77777777" w:rsidR="00BD1BE0" w:rsidRPr="0084327F" w:rsidRDefault="00BD1BE0" w:rsidP="00BD1BE0">
      <w:pPr>
        <w:numPr>
          <w:ilvl w:val="0"/>
          <w:numId w:val="33"/>
        </w:numPr>
        <w:overflowPunct/>
        <w:autoSpaceDE/>
        <w:autoSpaceDN/>
        <w:adjustRightInd/>
        <w:spacing w:after="0"/>
        <w:ind w:left="720" w:hanging="360"/>
        <w:textAlignment w:val="auto"/>
      </w:pPr>
      <w:r w:rsidRPr="0084327F">
        <w:t>FFS: Support of network indication of which carrier to use to report Msg3 (e.g. explicit signaling in SI)</w:t>
      </w:r>
    </w:p>
    <w:p w14:paraId="57C3002D" w14:textId="77777777" w:rsidR="00BD1BE0" w:rsidRDefault="00BD1BE0" w:rsidP="00BD1BE0"/>
    <w:p w14:paraId="6EEAA140" w14:textId="77777777" w:rsidR="00BD1BE0" w:rsidRPr="006126E8" w:rsidRDefault="00BD1BE0" w:rsidP="00BD1BE0">
      <w:pPr>
        <w:rPr>
          <w:b/>
          <w:highlight w:val="green"/>
        </w:rPr>
      </w:pPr>
      <w:r w:rsidRPr="006126E8">
        <w:rPr>
          <w:b/>
          <w:highlight w:val="green"/>
        </w:rPr>
        <w:t>Agreement</w:t>
      </w:r>
    </w:p>
    <w:p w14:paraId="3A390B76" w14:textId="77777777" w:rsidR="00BD1BE0" w:rsidRPr="000674E9" w:rsidRDefault="00BD1BE0" w:rsidP="00BD1BE0">
      <w:pPr>
        <w:rPr>
          <w:lang w:eastAsia="x-none"/>
        </w:rPr>
      </w:pPr>
      <w:r w:rsidRPr="000674E9">
        <w:rPr>
          <w:lang w:eastAsia="x-none"/>
        </w:rPr>
        <w:t>For channel quality report in connected mode other than Msg3, RAN1 assumes the following aspects are decided by RAN2 and RAN4.</w:t>
      </w:r>
    </w:p>
    <w:p w14:paraId="39798768" w14:textId="77777777" w:rsidR="00BD1BE0" w:rsidRPr="000674E9" w:rsidRDefault="00BD1BE0" w:rsidP="00BD1BE0">
      <w:pPr>
        <w:numPr>
          <w:ilvl w:val="0"/>
          <w:numId w:val="33"/>
        </w:numPr>
        <w:overflowPunct/>
        <w:autoSpaceDE/>
        <w:autoSpaceDN/>
        <w:adjustRightInd/>
        <w:spacing w:after="0"/>
        <w:ind w:left="720" w:hanging="360"/>
        <w:textAlignment w:val="auto"/>
      </w:pPr>
      <w:r w:rsidRPr="000674E9">
        <w:t>number of</w:t>
      </w:r>
      <w:r>
        <w:t xml:space="preserve"> candidate values for</w:t>
      </w:r>
      <w:r w:rsidRPr="000674E9">
        <w:t xml:space="preserve"> channel quality</w:t>
      </w:r>
      <w:r>
        <w:t xml:space="preserve"> reports</w:t>
      </w:r>
    </w:p>
    <w:p w14:paraId="064C7CF2" w14:textId="77777777" w:rsidR="00BD1BE0" w:rsidRPr="000674E9" w:rsidRDefault="00BD1BE0" w:rsidP="00BD1BE0">
      <w:pPr>
        <w:numPr>
          <w:ilvl w:val="0"/>
          <w:numId w:val="33"/>
        </w:numPr>
        <w:overflowPunct/>
        <w:autoSpaceDE/>
        <w:autoSpaceDN/>
        <w:adjustRightInd/>
        <w:spacing w:after="0"/>
        <w:ind w:left="720" w:hanging="360"/>
        <w:textAlignment w:val="auto"/>
      </w:pPr>
      <w:r w:rsidRPr="000674E9">
        <w:t>mapping value of reported channel quality</w:t>
      </w:r>
    </w:p>
    <w:p w14:paraId="3F62136D" w14:textId="77777777" w:rsidR="00BD1BE0" w:rsidRPr="000674E9" w:rsidRDefault="00BD1BE0" w:rsidP="00BD1BE0">
      <w:pPr>
        <w:numPr>
          <w:ilvl w:val="0"/>
          <w:numId w:val="33"/>
        </w:numPr>
        <w:overflowPunct/>
        <w:autoSpaceDE/>
        <w:autoSpaceDN/>
        <w:adjustRightInd/>
        <w:spacing w:after="0"/>
        <w:ind w:left="720" w:hanging="360"/>
        <w:textAlignment w:val="auto"/>
      </w:pPr>
      <w:r w:rsidRPr="000674E9">
        <w:t>report in RRC message or MAC CE</w:t>
      </w:r>
    </w:p>
    <w:p w14:paraId="30900953" w14:textId="57AA584D" w:rsidR="00BD1BE0" w:rsidRDefault="00BD1BE0" w:rsidP="00BD1BE0">
      <w:r>
        <w:t xml:space="preserve">LS to RAN2 and RAN4 to convey this agreement is </w:t>
      </w:r>
      <w:r w:rsidRPr="006126E8">
        <w:rPr>
          <w:highlight w:val="green"/>
        </w:rPr>
        <w:t xml:space="preserve">endorsed </w:t>
      </w:r>
      <w:r>
        <w:t>in R1-1907624 (Zhe, Huawei)</w:t>
      </w:r>
    </w:p>
    <w:p w14:paraId="3D0A7690" w14:textId="55733E10" w:rsidR="00BD1BE0" w:rsidRDefault="00BD1BE0" w:rsidP="00BD1BE0"/>
    <w:p w14:paraId="4120DE27" w14:textId="22A0709D" w:rsidR="00BD1BE0" w:rsidRDefault="00BD1BE0" w:rsidP="00BD1BE0">
      <w:r>
        <w:t>Additionally, RAN2 made the following agreement regarding reporting in connected mode in RAN2#105:</w:t>
      </w:r>
    </w:p>
    <w:p w14:paraId="000CF24F" w14:textId="4BFF2403" w:rsidR="00BD1BE0" w:rsidRDefault="00BD1BE0" w:rsidP="00BD1BE0">
      <w:pPr>
        <w:pStyle w:val="Agreement"/>
        <w:tabs>
          <w:tab w:val="clear" w:pos="-90"/>
          <w:tab w:val="clear" w:pos="1800"/>
          <w:tab w:val="num" w:pos="1619"/>
        </w:tabs>
        <w:ind w:left="1619"/>
        <w:rPr>
          <w:b w:val="0"/>
          <w:lang w:eastAsia="en-US"/>
        </w:rPr>
      </w:pPr>
      <w:r w:rsidRPr="008322B2">
        <w:rPr>
          <w:b w:val="0"/>
          <w:lang w:eastAsia="en-US"/>
        </w:rPr>
        <w:t>Periodic reporting or on-demand reporting are not supported.</w:t>
      </w:r>
    </w:p>
    <w:p w14:paraId="4C20688C" w14:textId="77777777" w:rsidR="00F22F0C" w:rsidRPr="002C257B" w:rsidRDefault="00F22F0C" w:rsidP="00F22F0C">
      <w:pPr>
        <w:pStyle w:val="Agreement"/>
        <w:tabs>
          <w:tab w:val="clear" w:pos="-90"/>
          <w:tab w:val="clear" w:pos="1800"/>
          <w:tab w:val="num" w:pos="1619"/>
        </w:tabs>
        <w:ind w:left="1619"/>
        <w:rPr>
          <w:b w:val="0"/>
        </w:rPr>
      </w:pPr>
      <w:r w:rsidRPr="0055344C">
        <w:rPr>
          <w:rFonts w:eastAsia="SimSun"/>
          <w:b w:val="0"/>
          <w:color w:val="000000"/>
        </w:rPr>
        <w:t>T</w:t>
      </w:r>
      <w:r w:rsidRPr="0055344C">
        <w:rPr>
          <w:b w:val="0"/>
        </w:rPr>
        <w:t>he DL channel quality of the configured carrier</w:t>
      </w:r>
      <w:r w:rsidRPr="0055344C">
        <w:rPr>
          <w:rFonts w:eastAsia="SimSun"/>
          <w:b w:val="0"/>
        </w:rPr>
        <w:t xml:space="preserve"> in RRC connected mode</w:t>
      </w:r>
      <w:r w:rsidRPr="0055344C">
        <w:rPr>
          <w:b w:val="0"/>
        </w:rPr>
        <w:t xml:space="preserve"> is reported by MAC CE.</w:t>
      </w:r>
    </w:p>
    <w:p w14:paraId="161559BD" w14:textId="77777777" w:rsidR="00F22F0C" w:rsidRPr="00F22F0C" w:rsidRDefault="00F22F0C" w:rsidP="00F22F0C">
      <w:pPr>
        <w:rPr>
          <w:lang w:val="en-GB"/>
        </w:rPr>
      </w:pPr>
    </w:p>
    <w:p w14:paraId="5831927B" w14:textId="76166037" w:rsidR="00696FED" w:rsidRDefault="00BD1BE0" w:rsidP="00696FED">
      <w:pPr>
        <w:pStyle w:val="Heading1"/>
      </w:pPr>
      <w:r>
        <w:lastRenderedPageBreak/>
        <w:t>Msg3 in connected mode</w:t>
      </w:r>
    </w:p>
    <w:p w14:paraId="5376230D" w14:textId="4584C1E1" w:rsidR="00BD1BE0" w:rsidRDefault="00BD1BE0" w:rsidP="00BD1BE0">
      <w:pPr>
        <w:rPr>
          <w:lang w:val="en-GB"/>
        </w:rPr>
      </w:pPr>
      <w:r>
        <w:rPr>
          <w:lang w:val="en-GB"/>
        </w:rPr>
        <w:t>The following item was left for further study in RAN#97:</w:t>
      </w:r>
    </w:p>
    <w:p w14:paraId="110EB0AE" w14:textId="34D81F9F" w:rsidR="00F22F0C" w:rsidRDefault="00F22F0C" w:rsidP="00F22F0C">
      <w:pPr>
        <w:jc w:val="center"/>
        <w:rPr>
          <w:lang w:val="en-GB"/>
        </w:rPr>
      </w:pPr>
      <w:r w:rsidRPr="00F22F0C">
        <w:rPr>
          <w:noProof/>
          <w:lang w:val="en-GB"/>
        </w:rPr>
        <mc:AlternateContent>
          <mc:Choice Requires="wps">
            <w:drawing>
              <wp:inline distT="0" distB="0" distL="0" distR="0" wp14:anchorId="6241F58B" wp14:editId="0B8563E3">
                <wp:extent cx="5110543" cy="1404620"/>
                <wp:effectExtent l="0" t="0" r="1397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0543" cy="1404620"/>
                        </a:xfrm>
                        <a:prstGeom prst="rect">
                          <a:avLst/>
                        </a:prstGeom>
                        <a:solidFill>
                          <a:srgbClr val="FFFFFF"/>
                        </a:solidFill>
                        <a:ln w="9525">
                          <a:solidFill>
                            <a:srgbClr val="000000"/>
                          </a:solidFill>
                          <a:miter lim="800000"/>
                          <a:headEnd/>
                          <a:tailEnd/>
                        </a:ln>
                      </wps:spPr>
                      <wps:txbx>
                        <w:txbxContent>
                          <w:p w14:paraId="503BA1A8" w14:textId="15032804" w:rsidR="00F22F0C" w:rsidRPr="003108A0" w:rsidRDefault="00F22F0C" w:rsidP="00F22F0C">
                            <w:pPr>
                              <w:rPr>
                                <w:b/>
                              </w:rPr>
                            </w:pPr>
                            <w:r w:rsidRPr="003108A0">
                              <w:rPr>
                                <w:b/>
                              </w:rPr>
                              <w:t>For further discussion</w:t>
                            </w:r>
                          </w:p>
                          <w:p w14:paraId="64D24B89" w14:textId="77777777" w:rsidR="00F22F0C" w:rsidRPr="00A76283" w:rsidRDefault="00F22F0C" w:rsidP="00F22F0C">
                            <w:pPr>
                              <w:rPr>
                                <w:szCs w:val="32"/>
                                <w:lang w:eastAsia="x-none"/>
                              </w:rPr>
                            </w:pPr>
                            <w:r w:rsidRPr="00A76283">
                              <w:rPr>
                                <w:szCs w:val="32"/>
                              </w:rPr>
                              <w:t xml:space="preserve">RAN1 further discuss </w:t>
                            </w:r>
                            <w:r w:rsidRPr="00A76283">
                              <w:rPr>
                                <w:szCs w:val="32"/>
                                <w:lang w:eastAsia="x-none"/>
                              </w:rPr>
                              <w:t>the followings for channel quality report in Msg3 on non-anchor access in connected mode</w:t>
                            </w:r>
                          </w:p>
                          <w:p w14:paraId="72A8AC12" w14:textId="77777777" w:rsidR="00F22F0C" w:rsidRPr="00A76283" w:rsidRDefault="00F22F0C" w:rsidP="00F22F0C">
                            <w:pPr>
                              <w:pStyle w:val="ListParagraph"/>
                              <w:numPr>
                                <w:ilvl w:val="0"/>
                                <w:numId w:val="21"/>
                              </w:numPr>
                              <w:autoSpaceDE w:val="0"/>
                              <w:autoSpaceDN w:val="0"/>
                              <w:snapToGrid w:val="0"/>
                              <w:rPr>
                                <w:szCs w:val="32"/>
                              </w:rPr>
                            </w:pPr>
                            <w:r w:rsidRPr="00A76283">
                              <w:rPr>
                                <w:szCs w:val="32"/>
                              </w:rPr>
                              <w:t>The support of channel quality report in Msg3 in connected mode</w:t>
                            </w:r>
                          </w:p>
                          <w:p w14:paraId="4BDE1E8E" w14:textId="77777777" w:rsidR="00F22F0C" w:rsidRPr="00A76283" w:rsidRDefault="00F22F0C" w:rsidP="00F22F0C">
                            <w:pPr>
                              <w:pStyle w:val="ListParagraph"/>
                              <w:numPr>
                                <w:ilvl w:val="1"/>
                                <w:numId w:val="21"/>
                              </w:numPr>
                              <w:autoSpaceDE w:val="0"/>
                              <w:autoSpaceDN w:val="0"/>
                              <w:snapToGrid w:val="0"/>
                              <w:rPr>
                                <w:szCs w:val="32"/>
                              </w:rPr>
                            </w:pPr>
                            <w:r w:rsidRPr="00A76283">
                              <w:rPr>
                                <w:szCs w:val="32"/>
                              </w:rPr>
                              <w:t>If supported, which carrier can be measured for the channel quality report in Msg3</w:t>
                            </w:r>
                          </w:p>
                          <w:p w14:paraId="23471CB5" w14:textId="77777777" w:rsidR="00F22F0C" w:rsidRPr="00A76283" w:rsidRDefault="00F22F0C" w:rsidP="00F22F0C">
                            <w:pPr>
                              <w:pStyle w:val="ListParagraph"/>
                              <w:numPr>
                                <w:ilvl w:val="2"/>
                                <w:numId w:val="21"/>
                              </w:numPr>
                              <w:autoSpaceDE w:val="0"/>
                              <w:autoSpaceDN w:val="0"/>
                              <w:snapToGrid w:val="0"/>
                              <w:rPr>
                                <w:szCs w:val="32"/>
                              </w:rPr>
                            </w:pPr>
                            <w:r w:rsidRPr="00A76283">
                              <w:rPr>
                                <w:szCs w:val="32"/>
                              </w:rPr>
                              <w:t>RAR carrier</w:t>
                            </w:r>
                          </w:p>
                          <w:p w14:paraId="7A250D8A" w14:textId="77777777" w:rsidR="00F22F0C" w:rsidRPr="00A76283" w:rsidRDefault="00F22F0C" w:rsidP="00F22F0C">
                            <w:pPr>
                              <w:pStyle w:val="ListParagraph"/>
                              <w:numPr>
                                <w:ilvl w:val="2"/>
                                <w:numId w:val="21"/>
                              </w:numPr>
                              <w:autoSpaceDE w:val="0"/>
                              <w:autoSpaceDN w:val="0"/>
                              <w:snapToGrid w:val="0"/>
                              <w:rPr>
                                <w:szCs w:val="32"/>
                              </w:rPr>
                            </w:pPr>
                            <w:r w:rsidRPr="00A76283">
                              <w:rPr>
                                <w:szCs w:val="32"/>
                              </w:rPr>
                              <w:t>unicast carrier</w:t>
                            </w:r>
                          </w:p>
                          <w:p w14:paraId="613B23C5" w14:textId="29F570D6" w:rsidR="00F22F0C" w:rsidRPr="00F22F0C" w:rsidRDefault="00F22F0C" w:rsidP="00F22F0C">
                            <w:pPr>
                              <w:pStyle w:val="ListParagraph"/>
                              <w:numPr>
                                <w:ilvl w:val="1"/>
                                <w:numId w:val="21"/>
                              </w:numPr>
                              <w:autoSpaceDE w:val="0"/>
                              <w:autoSpaceDN w:val="0"/>
                              <w:snapToGrid w:val="0"/>
                              <w:rPr>
                                <w:szCs w:val="32"/>
                              </w:rPr>
                            </w:pPr>
                            <w:r w:rsidRPr="00A76283">
                              <w:rPr>
                                <w:szCs w:val="32"/>
                              </w:rPr>
                              <w:t>If supported, how to trigger the report in Msg3</w:t>
                            </w:r>
                          </w:p>
                        </w:txbxContent>
                      </wps:txbx>
                      <wps:bodyPr rot="0" vert="horz" wrap="square" lIns="91440" tIns="45720" rIns="91440" bIns="45720" anchor="t" anchorCtr="0">
                        <a:spAutoFit/>
                      </wps:bodyPr>
                    </wps:wsp>
                  </a:graphicData>
                </a:graphic>
              </wp:inline>
            </w:drawing>
          </mc:Choice>
          <mc:Fallback>
            <w:pict>
              <v:shapetype w14:anchorId="6241F58B" id="_x0000_t202" coordsize="21600,21600" o:spt="202" path="m,l,21600r21600,l21600,xe">
                <v:stroke joinstyle="miter"/>
                <v:path gradientshapeok="t" o:connecttype="rect"/>
              </v:shapetype>
              <v:shape id="Text Box 2" o:spid="_x0000_s1026" type="#_x0000_t202" style="width:402.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">
                <v:textbox style="mso-fit-shape-to-text:t">
                  <w:txbxContent>
                    <w:p w14:paraId="503BA1A8" w14:textId="15032804" w:rsidR="00F22F0C" w:rsidRPr="003108A0" w:rsidRDefault="00F22F0C" w:rsidP="00F22F0C">
                      <w:pPr>
                        <w:rPr>
                          <w:b/>
                        </w:rPr>
                      </w:pPr>
                      <w:r w:rsidRPr="003108A0">
                        <w:rPr>
                          <w:b/>
                        </w:rPr>
                        <w:t>For further discussion</w:t>
                      </w:r>
                    </w:p>
                    <w:p w14:paraId="64D24B89" w14:textId="77777777" w:rsidR="00F22F0C" w:rsidRPr="00A76283" w:rsidRDefault="00F22F0C" w:rsidP="00F22F0C">
                      <w:pPr>
                        <w:rPr>
                          <w:szCs w:val="32"/>
                          <w:lang w:eastAsia="x-none"/>
                        </w:rPr>
                      </w:pPr>
                      <w:r w:rsidRPr="00A76283">
                        <w:rPr>
                          <w:szCs w:val="32"/>
                        </w:rPr>
                        <w:t xml:space="preserve">RAN1 further discuss </w:t>
                      </w:r>
                      <w:r w:rsidRPr="00A76283">
                        <w:rPr>
                          <w:szCs w:val="32"/>
                          <w:lang w:eastAsia="x-none"/>
                        </w:rPr>
                        <w:t>the followings for channel quality report in Msg3 on non-anchor access in connected mode</w:t>
                      </w:r>
                    </w:p>
                    <w:p w14:paraId="72A8AC12" w14:textId="77777777" w:rsidR="00F22F0C" w:rsidRPr="00A76283" w:rsidRDefault="00F22F0C" w:rsidP="00F22F0C">
                      <w:pPr>
                        <w:pStyle w:val="ListParagraph"/>
                        <w:numPr>
                          <w:ilvl w:val="0"/>
                          <w:numId w:val="21"/>
                        </w:numPr>
                        <w:autoSpaceDE w:val="0"/>
                        <w:autoSpaceDN w:val="0"/>
                        <w:snapToGrid w:val="0"/>
                        <w:rPr>
                          <w:szCs w:val="32"/>
                        </w:rPr>
                      </w:pPr>
                      <w:r w:rsidRPr="00A76283">
                        <w:rPr>
                          <w:szCs w:val="32"/>
                        </w:rPr>
                        <w:t>The support of channel quality report in Msg3 in connected mode</w:t>
                      </w:r>
                    </w:p>
                    <w:p w14:paraId="4BDE1E8E" w14:textId="77777777" w:rsidR="00F22F0C" w:rsidRPr="00A76283" w:rsidRDefault="00F22F0C" w:rsidP="00F22F0C">
                      <w:pPr>
                        <w:pStyle w:val="ListParagraph"/>
                        <w:numPr>
                          <w:ilvl w:val="1"/>
                          <w:numId w:val="21"/>
                        </w:numPr>
                        <w:autoSpaceDE w:val="0"/>
                        <w:autoSpaceDN w:val="0"/>
                        <w:snapToGrid w:val="0"/>
                        <w:rPr>
                          <w:szCs w:val="32"/>
                        </w:rPr>
                      </w:pPr>
                      <w:r w:rsidRPr="00A76283">
                        <w:rPr>
                          <w:szCs w:val="32"/>
                        </w:rPr>
                        <w:t>If supported, which carrier can be measured for the channel quality report in Msg3</w:t>
                      </w:r>
                    </w:p>
                    <w:p w14:paraId="23471CB5" w14:textId="77777777" w:rsidR="00F22F0C" w:rsidRPr="00A76283" w:rsidRDefault="00F22F0C" w:rsidP="00F22F0C">
                      <w:pPr>
                        <w:pStyle w:val="ListParagraph"/>
                        <w:numPr>
                          <w:ilvl w:val="2"/>
                          <w:numId w:val="21"/>
                        </w:numPr>
                        <w:autoSpaceDE w:val="0"/>
                        <w:autoSpaceDN w:val="0"/>
                        <w:snapToGrid w:val="0"/>
                        <w:rPr>
                          <w:szCs w:val="32"/>
                        </w:rPr>
                      </w:pPr>
                      <w:r w:rsidRPr="00A76283">
                        <w:rPr>
                          <w:szCs w:val="32"/>
                        </w:rPr>
                        <w:t>RAR carrier</w:t>
                      </w:r>
                    </w:p>
                    <w:p w14:paraId="7A250D8A" w14:textId="77777777" w:rsidR="00F22F0C" w:rsidRPr="00A76283" w:rsidRDefault="00F22F0C" w:rsidP="00F22F0C">
                      <w:pPr>
                        <w:pStyle w:val="ListParagraph"/>
                        <w:numPr>
                          <w:ilvl w:val="2"/>
                          <w:numId w:val="21"/>
                        </w:numPr>
                        <w:autoSpaceDE w:val="0"/>
                        <w:autoSpaceDN w:val="0"/>
                        <w:snapToGrid w:val="0"/>
                        <w:rPr>
                          <w:szCs w:val="32"/>
                        </w:rPr>
                      </w:pPr>
                      <w:r w:rsidRPr="00A76283">
                        <w:rPr>
                          <w:szCs w:val="32"/>
                        </w:rPr>
                        <w:t>unicast carrier</w:t>
                      </w:r>
                    </w:p>
                    <w:p w14:paraId="613B23C5" w14:textId="29F570D6" w:rsidR="00F22F0C" w:rsidRPr="00F22F0C" w:rsidRDefault="00F22F0C" w:rsidP="00F22F0C">
                      <w:pPr>
                        <w:pStyle w:val="ListParagraph"/>
                        <w:numPr>
                          <w:ilvl w:val="1"/>
                          <w:numId w:val="21"/>
                        </w:numPr>
                        <w:autoSpaceDE w:val="0"/>
                        <w:autoSpaceDN w:val="0"/>
                        <w:snapToGrid w:val="0"/>
                        <w:rPr>
                          <w:szCs w:val="32"/>
                        </w:rPr>
                      </w:pPr>
                      <w:r w:rsidRPr="00A76283">
                        <w:rPr>
                          <w:szCs w:val="32"/>
                        </w:rPr>
                        <w:t>If supported, how to trigger the report in Msg3</w:t>
                      </w:r>
                    </w:p>
                  </w:txbxContent>
                </v:textbox>
                <w10:anchorlock/>
              </v:shape>
            </w:pict>
          </mc:Fallback>
        </mc:AlternateContent>
      </w:r>
    </w:p>
    <w:p w14:paraId="49BE00EF" w14:textId="77777777" w:rsidR="00F22F0C" w:rsidRDefault="00F22F0C" w:rsidP="00BD1BE0"/>
    <w:p w14:paraId="420C7BC0" w14:textId="096D6E96" w:rsidR="00BD1BE0" w:rsidRDefault="00F22F0C" w:rsidP="00BD1BE0">
      <w:r>
        <w:t>We make the following observations:</w:t>
      </w:r>
    </w:p>
    <w:p w14:paraId="46383547" w14:textId="0284DD83" w:rsidR="00F22F0C" w:rsidRDefault="00F22F0C" w:rsidP="00F22F0C">
      <w:pPr>
        <w:pStyle w:val="ListParagraph"/>
        <w:numPr>
          <w:ilvl w:val="0"/>
          <w:numId w:val="34"/>
        </w:numPr>
      </w:pPr>
      <w:r>
        <w:t>Triggering random access procedure only for the purpose of reporting DL quality is very inefficient.</w:t>
      </w:r>
    </w:p>
    <w:p w14:paraId="2DFF93B5" w14:textId="1D84D911" w:rsidR="00F22F0C" w:rsidRDefault="00F22F0C" w:rsidP="00F22F0C">
      <w:pPr>
        <w:pStyle w:val="ListParagraph"/>
        <w:numPr>
          <w:ilvl w:val="0"/>
          <w:numId w:val="34"/>
        </w:numPr>
      </w:pPr>
      <w:r>
        <w:t xml:space="preserve">Reporting quality of the unicast carrier may be costly for the UE, since the UE may need to compute the DL quality continuously in case the </w:t>
      </w:r>
      <w:proofErr w:type="spellStart"/>
      <w:r>
        <w:t>eNB</w:t>
      </w:r>
      <w:proofErr w:type="spellEnd"/>
      <w:r>
        <w:t xml:space="preserve"> sends a</w:t>
      </w:r>
    </w:p>
    <w:p w14:paraId="0C88324A" w14:textId="2CDCC1BF" w:rsidR="00F22F0C" w:rsidRDefault="00F22F0C" w:rsidP="00F22F0C"/>
    <w:p w14:paraId="2C017AE1" w14:textId="113ABF23" w:rsidR="00F22F0C" w:rsidRDefault="00F22F0C" w:rsidP="00F22F0C">
      <w:r>
        <w:t>For the reasons above, we express a slight preference to specify that quality report in msg3 is also performed over the RAR carrier.</w:t>
      </w:r>
    </w:p>
    <w:p w14:paraId="15C34A07" w14:textId="57C669A8" w:rsidR="00F22F0C" w:rsidRPr="00F22F0C" w:rsidRDefault="00F22F0C" w:rsidP="00F22F0C">
      <w:pPr>
        <w:rPr>
          <w:b/>
          <w:bCs/>
        </w:rPr>
      </w:pPr>
      <w:r w:rsidRPr="00F22F0C">
        <w:rPr>
          <w:b/>
          <w:bCs/>
          <w:u w:val="single"/>
        </w:rPr>
        <w:t>Proposal 1:</w:t>
      </w:r>
      <w:r>
        <w:rPr>
          <w:b/>
          <w:bCs/>
        </w:rPr>
        <w:t xml:space="preserve"> For DL quality reporting in msg3 in connected mode, the UE measures the carrier</w:t>
      </w:r>
      <w:r w:rsidR="00B73D35">
        <w:rPr>
          <w:b/>
          <w:bCs/>
        </w:rPr>
        <w:t xml:space="preserve"> in which it receives RAR</w:t>
      </w:r>
      <w:r>
        <w:rPr>
          <w:b/>
          <w:bCs/>
        </w:rPr>
        <w:t>.</w:t>
      </w:r>
    </w:p>
    <w:p w14:paraId="7FAB5AB0" w14:textId="77777777" w:rsidR="00BD1BE0" w:rsidRDefault="00BD1BE0" w:rsidP="00BD1BE0">
      <w:pPr>
        <w:rPr>
          <w:lang w:val="en-GB"/>
        </w:rPr>
      </w:pPr>
    </w:p>
    <w:p w14:paraId="1AEC433A" w14:textId="433A650B" w:rsidR="00F22F0C" w:rsidRDefault="00BD1BE0" w:rsidP="00F22F0C">
      <w:pPr>
        <w:pStyle w:val="Heading1"/>
      </w:pPr>
      <w:r>
        <w:t>Reporting in connected mode</w:t>
      </w:r>
      <w:r w:rsidR="00F22F0C">
        <w:t xml:space="preserve"> (other than msg3)</w:t>
      </w:r>
    </w:p>
    <w:p w14:paraId="2BC06253" w14:textId="7ACE187E" w:rsidR="00F22F0C" w:rsidRDefault="00F22F0C" w:rsidP="00F22F0C">
      <w:pPr>
        <w:rPr>
          <w:lang w:val="en-GB"/>
        </w:rPr>
      </w:pPr>
      <w:r>
        <w:rPr>
          <w:lang w:val="en-GB"/>
        </w:rPr>
        <w:t>In RAN1#97, the following point was left for further discussion:</w:t>
      </w:r>
    </w:p>
    <w:p w14:paraId="4F8E8EBC" w14:textId="09B21D7E" w:rsidR="00F22F0C" w:rsidRDefault="00D2408A" w:rsidP="00D2408A">
      <w:pPr>
        <w:jc w:val="center"/>
        <w:rPr>
          <w:lang w:val="en-GB"/>
        </w:rPr>
      </w:pPr>
      <w:r w:rsidRPr="00F22F0C">
        <w:rPr>
          <w:noProof/>
          <w:lang w:val="en-GB"/>
        </w:rPr>
        <mc:AlternateContent>
          <mc:Choice Requires="wps">
            <w:drawing>
              <wp:inline distT="0" distB="0" distL="0" distR="0" wp14:anchorId="112213D6" wp14:editId="635FC0E5">
                <wp:extent cx="5110543" cy="1404620"/>
                <wp:effectExtent l="0" t="0" r="13970" b="2667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0543" cy="1404620"/>
                        </a:xfrm>
                        <a:prstGeom prst="rect">
                          <a:avLst/>
                        </a:prstGeom>
                        <a:solidFill>
                          <a:srgbClr val="FFFFFF"/>
                        </a:solidFill>
                        <a:ln w="9525">
                          <a:solidFill>
                            <a:srgbClr val="000000"/>
                          </a:solidFill>
                          <a:miter lim="800000"/>
                          <a:headEnd/>
                          <a:tailEnd/>
                        </a:ln>
                      </wps:spPr>
                      <wps:txbx>
                        <w:txbxContent>
                          <w:p w14:paraId="1A6FAA4B" w14:textId="77777777" w:rsidR="00D2408A" w:rsidRPr="003108A0" w:rsidRDefault="00D2408A" w:rsidP="00D2408A">
                            <w:pPr>
                              <w:rPr>
                                <w:b/>
                              </w:rPr>
                            </w:pPr>
                            <w:r w:rsidRPr="003108A0">
                              <w:rPr>
                                <w:b/>
                              </w:rPr>
                              <w:t>For further discussion</w:t>
                            </w:r>
                          </w:p>
                          <w:p w14:paraId="378BCFDD" w14:textId="4F1BDCFE" w:rsidR="00D2408A" w:rsidRPr="00D2408A" w:rsidRDefault="00D2408A" w:rsidP="00D2408A">
                            <w:r w:rsidRPr="003108A0">
                              <w:t>For channel quality report in connected mode other than Msg3, RAN1 further discuss whether physical layer triggering mechanism is needed.</w:t>
                            </w:r>
                          </w:p>
                        </w:txbxContent>
                      </wps:txbx>
                      <wps:bodyPr rot="0" vert="horz" wrap="square" lIns="91440" tIns="45720" rIns="91440" bIns="45720" anchor="t" anchorCtr="0">
                        <a:spAutoFit/>
                      </wps:bodyPr>
                    </wps:wsp>
                  </a:graphicData>
                </a:graphic>
              </wp:inline>
            </w:drawing>
          </mc:Choice>
          <mc:Fallback>
            <w:pict>
              <v:shape w14:anchorId="112213D6" id="_x0000_s1027" type="#_x0000_t202" style="width:402.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">
                <v:textbox style="mso-fit-shape-to-text:t">
                  <w:txbxContent>
                    <w:p w14:paraId="1A6FAA4B" w14:textId="77777777" w:rsidR="00D2408A" w:rsidRPr="003108A0" w:rsidRDefault="00D2408A" w:rsidP="00D2408A">
                      <w:pPr>
                        <w:rPr>
                          <w:b/>
                        </w:rPr>
                      </w:pPr>
                      <w:r w:rsidRPr="003108A0">
                        <w:rPr>
                          <w:b/>
                        </w:rPr>
                        <w:t>For further discussion</w:t>
                      </w:r>
                    </w:p>
                    <w:p w14:paraId="378BCFDD" w14:textId="4F1BDCFE" w:rsidR="00D2408A" w:rsidRPr="00D2408A" w:rsidRDefault="00D2408A" w:rsidP="00D2408A">
                      <w:r w:rsidRPr="003108A0">
                        <w:t>For channel quality report in connected mode other than Msg3, RAN1 further discuss whether physical layer triggering mechanism is needed.</w:t>
                      </w:r>
                    </w:p>
                  </w:txbxContent>
                </v:textbox>
                <w10:anchorlock/>
              </v:shape>
            </w:pict>
          </mc:Fallback>
        </mc:AlternateContent>
      </w:r>
    </w:p>
    <w:p w14:paraId="5F404F42" w14:textId="4E0E0082" w:rsidR="00F22F0C" w:rsidRDefault="00D2408A" w:rsidP="00F22F0C">
      <w:r>
        <w:t>Since RAN2 has already decided that the reporting is in MAC CE, it seems natural to also make the triggering in L2 signaling. Additionally, RAN2 has agreed that “</w:t>
      </w:r>
      <w:r w:rsidRPr="008322B2">
        <w:t>Periodic reporting or on-demand reporting are not supported</w:t>
      </w:r>
      <w:r>
        <w:t>”. The alternative (DCI-based) may provide some overhead benefits, but it introduces the following issues:</w:t>
      </w:r>
    </w:p>
    <w:p w14:paraId="75D87B34" w14:textId="4B7611B5" w:rsidR="00D2408A" w:rsidRDefault="00D2408A" w:rsidP="00D2408A">
      <w:pPr>
        <w:pStyle w:val="ListParagraph"/>
        <w:numPr>
          <w:ilvl w:val="0"/>
          <w:numId w:val="35"/>
        </w:numPr>
      </w:pPr>
      <w:r>
        <w:t>The overhead reduction is only relevant if the quality report is triggered in uplink grant – for the downlink grant case, the additional overhead of adding this indication in MAC should be small.</w:t>
      </w:r>
    </w:p>
    <w:p w14:paraId="0B92374E" w14:textId="24C6C31A" w:rsidR="00D2408A" w:rsidRDefault="00D2408A" w:rsidP="00D2408A">
      <w:pPr>
        <w:pStyle w:val="ListParagraph"/>
        <w:numPr>
          <w:ilvl w:val="0"/>
          <w:numId w:val="35"/>
        </w:numPr>
      </w:pPr>
      <w:r>
        <w:t>For the indication in uplink DCI, the UE has to be able to compute the channel quality between the end of the DCI and the beginning of the NPUSCH. In some cases, there may not be enough time for the UE to compute the CQI to include in the MAC CE.</w:t>
      </w:r>
    </w:p>
    <w:p w14:paraId="78376FD8" w14:textId="77777777" w:rsidR="002648CA" w:rsidRPr="00F22F0C" w:rsidRDefault="002648CA" w:rsidP="002648CA">
      <w:pPr>
        <w:pStyle w:val="ListParagraph"/>
      </w:pPr>
      <w:bookmarkStart w:id="2" w:name="_GoBack"/>
      <w:bookmarkEnd w:id="2"/>
    </w:p>
    <w:p w14:paraId="5A01DDC0" w14:textId="10DE767A" w:rsidR="00B73D35" w:rsidRPr="00B73D35" w:rsidRDefault="00B73D35" w:rsidP="00B73D35">
      <w:pPr>
        <w:rPr>
          <w:b/>
          <w:bCs/>
        </w:rPr>
      </w:pPr>
      <w:r w:rsidRPr="00B73D35">
        <w:rPr>
          <w:b/>
          <w:bCs/>
          <w:u w:val="single"/>
        </w:rPr>
        <w:t xml:space="preserve">Proposal </w:t>
      </w:r>
      <w:r>
        <w:rPr>
          <w:b/>
          <w:bCs/>
          <w:u w:val="single"/>
        </w:rPr>
        <w:t>2</w:t>
      </w:r>
      <w:r w:rsidRPr="00B73D35">
        <w:rPr>
          <w:b/>
          <w:bCs/>
          <w:u w:val="single"/>
        </w:rPr>
        <w:t>:</w:t>
      </w:r>
      <w:r w:rsidRPr="00B73D35">
        <w:rPr>
          <w:b/>
          <w:bCs/>
        </w:rPr>
        <w:t xml:space="preserve"> For DL quality reporting in </w:t>
      </w:r>
      <w:r>
        <w:rPr>
          <w:b/>
          <w:bCs/>
        </w:rPr>
        <w:t>connected mode, do not introduce PHY triggering mechanism.</w:t>
      </w:r>
    </w:p>
    <w:p w14:paraId="2DBF2FA2" w14:textId="77777777" w:rsidR="00F22F0C" w:rsidRPr="00B73D35" w:rsidRDefault="00F22F0C" w:rsidP="00F22F0C"/>
    <w:p w14:paraId="42482CF4" w14:textId="7985BE8E" w:rsidR="00A263AB" w:rsidRDefault="00A263AB" w:rsidP="00A263AB">
      <w:pPr>
        <w:pStyle w:val="Heading1"/>
      </w:pPr>
      <w:r>
        <w:t>Summary of proposals</w:t>
      </w:r>
    </w:p>
    <w:p w14:paraId="5BFADEF4" w14:textId="2B2D0D7C" w:rsidR="00A263AB" w:rsidRDefault="00A263AB" w:rsidP="00151482">
      <w:pPr>
        <w:rPr>
          <w:lang w:val="en-GB"/>
        </w:rPr>
      </w:pPr>
      <w:r w:rsidRPr="00A263AB">
        <w:rPr>
          <w:lang w:val="en-GB"/>
        </w:rPr>
        <w:t>In this contribution we presented our views on DL quality reporting for NB-IoT. We made the following proposals</w:t>
      </w:r>
    </w:p>
    <w:p w14:paraId="1620A5A5" w14:textId="77777777" w:rsidR="00B73D35" w:rsidRPr="00F22F0C" w:rsidRDefault="00B73D35" w:rsidP="00B73D35">
      <w:pPr>
        <w:rPr>
          <w:b/>
          <w:bCs/>
        </w:rPr>
      </w:pPr>
      <w:r w:rsidRPr="00F22F0C">
        <w:rPr>
          <w:b/>
          <w:bCs/>
          <w:u w:val="single"/>
        </w:rPr>
        <w:t>Proposal 1:</w:t>
      </w:r>
      <w:r>
        <w:rPr>
          <w:b/>
          <w:bCs/>
        </w:rPr>
        <w:t xml:space="preserve"> For DL quality reporting in msg3 in connected mode, the UE measures the carrier in which it receives RAR.</w:t>
      </w:r>
    </w:p>
    <w:p w14:paraId="1ADA3A99" w14:textId="77777777" w:rsidR="00B73D35" w:rsidRPr="00B73D35" w:rsidRDefault="00B73D35" w:rsidP="00B73D35">
      <w:pPr>
        <w:rPr>
          <w:b/>
          <w:bCs/>
        </w:rPr>
      </w:pPr>
      <w:r w:rsidRPr="00B73D35">
        <w:rPr>
          <w:b/>
          <w:bCs/>
          <w:u w:val="single"/>
        </w:rPr>
        <w:t xml:space="preserve">Proposal </w:t>
      </w:r>
      <w:r>
        <w:rPr>
          <w:b/>
          <w:bCs/>
          <w:u w:val="single"/>
        </w:rPr>
        <w:t>2</w:t>
      </w:r>
      <w:r w:rsidRPr="00B73D35">
        <w:rPr>
          <w:b/>
          <w:bCs/>
          <w:u w:val="single"/>
        </w:rPr>
        <w:t>:</w:t>
      </w:r>
      <w:r w:rsidRPr="00B73D35">
        <w:rPr>
          <w:b/>
          <w:bCs/>
        </w:rPr>
        <w:t xml:space="preserve"> For DL quality reporting in </w:t>
      </w:r>
      <w:r>
        <w:rPr>
          <w:b/>
          <w:bCs/>
        </w:rPr>
        <w:t>connected mode, do not introduce PHY triggering mechanism.</w:t>
      </w:r>
    </w:p>
    <w:p w14:paraId="0317236C" w14:textId="77777777" w:rsidR="00923ADB" w:rsidRPr="00923ADB" w:rsidRDefault="00923ADB" w:rsidP="00151482"/>
    <w:sectPr w:rsidR="00923ADB" w:rsidRPr="00923ADB"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31F9E" w14:textId="77777777" w:rsidR="00A073C4" w:rsidRDefault="00A073C4">
      <w:r>
        <w:separator/>
      </w:r>
    </w:p>
  </w:endnote>
  <w:endnote w:type="continuationSeparator" w:id="0">
    <w:p w14:paraId="72AD02E1" w14:textId="77777777" w:rsidR="00A073C4" w:rsidRDefault="00A073C4">
      <w:r>
        <w:continuationSeparator/>
      </w:r>
    </w:p>
  </w:endnote>
  <w:endnote w:type="continuationNotice" w:id="1">
    <w:p w14:paraId="2A4297B7" w14:textId="77777777" w:rsidR="00A073C4" w:rsidRDefault="00A073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DE2C47" w:rsidRDefault="00DE2C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DE2C47" w:rsidRDefault="00DE2C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555531C5" w:rsidR="00DE2C47" w:rsidRDefault="00DE2C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54FF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4FFD">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0F400" w14:textId="77777777" w:rsidR="00A073C4" w:rsidRDefault="00A073C4">
      <w:r>
        <w:separator/>
      </w:r>
    </w:p>
  </w:footnote>
  <w:footnote w:type="continuationSeparator" w:id="0">
    <w:p w14:paraId="11A11782" w14:textId="77777777" w:rsidR="00A073C4" w:rsidRDefault="00A073C4">
      <w:r>
        <w:continuationSeparator/>
      </w:r>
    </w:p>
  </w:footnote>
  <w:footnote w:type="continuationNotice" w:id="1">
    <w:p w14:paraId="2DFCAF37" w14:textId="77777777" w:rsidR="00A073C4" w:rsidRDefault="00A073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DE2C47" w:rsidRDefault="00DE2C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DB6CDA"/>
    <w:multiLevelType w:val="hybridMultilevel"/>
    <w:tmpl w:val="7C7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FB26DD"/>
    <w:multiLevelType w:val="hybridMultilevel"/>
    <w:tmpl w:val="592C4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E7BCA"/>
    <w:multiLevelType w:val="hybridMultilevel"/>
    <w:tmpl w:val="D868CF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3443C4"/>
    <w:multiLevelType w:val="hybridMultilevel"/>
    <w:tmpl w:val="9D346F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4CA838A6">
      <w:numFmt w:val="bullet"/>
      <w:lvlText w:val="-"/>
      <w:lvlJc w:val="left"/>
      <w:pPr>
        <w:ind w:left="2160" w:hanging="360"/>
      </w:pPr>
      <w:rPr>
        <w:rFonts w:ascii="Times New Roman" w:eastAsia="SimSu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1B832E0B"/>
    <w:multiLevelType w:val="hybridMultilevel"/>
    <w:tmpl w:val="EDB83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CA26A4"/>
    <w:multiLevelType w:val="hybridMultilevel"/>
    <w:tmpl w:val="1CAC62CC"/>
    <w:lvl w:ilvl="0" w:tplc="87ECCEA8">
      <w:start w:val="1"/>
      <w:numFmt w:val="bullet"/>
      <w:lvlText w:val="•"/>
      <w:lvlJc w:val="left"/>
      <w:pPr>
        <w:tabs>
          <w:tab w:val="num" w:pos="720"/>
        </w:tabs>
        <w:ind w:left="720" w:hanging="360"/>
      </w:pPr>
      <w:rPr>
        <w:rFonts w:ascii="Arial" w:hAnsi="Arial" w:hint="default"/>
      </w:rPr>
    </w:lvl>
    <w:lvl w:ilvl="1" w:tplc="885A688A">
      <w:start w:val="1"/>
      <w:numFmt w:val="bullet"/>
      <w:lvlText w:val="•"/>
      <w:lvlJc w:val="left"/>
      <w:pPr>
        <w:tabs>
          <w:tab w:val="num" w:pos="1440"/>
        </w:tabs>
        <w:ind w:left="1440" w:hanging="360"/>
      </w:pPr>
      <w:rPr>
        <w:rFonts w:ascii="Arial" w:hAnsi="Arial" w:hint="default"/>
      </w:rPr>
    </w:lvl>
    <w:lvl w:ilvl="2" w:tplc="F100314E">
      <w:start w:val="1"/>
      <w:numFmt w:val="bullet"/>
      <w:lvlText w:val="•"/>
      <w:lvlJc w:val="left"/>
      <w:pPr>
        <w:tabs>
          <w:tab w:val="num" w:pos="2160"/>
        </w:tabs>
        <w:ind w:left="2160" w:hanging="360"/>
      </w:pPr>
      <w:rPr>
        <w:rFonts w:ascii="Arial" w:hAnsi="Arial" w:hint="default"/>
      </w:rPr>
    </w:lvl>
    <w:lvl w:ilvl="3" w:tplc="CA4A3218">
      <w:start w:val="48"/>
      <w:numFmt w:val="bullet"/>
      <w:lvlText w:val="•"/>
      <w:lvlJc w:val="left"/>
      <w:pPr>
        <w:tabs>
          <w:tab w:val="num" w:pos="2880"/>
        </w:tabs>
        <w:ind w:left="2880" w:hanging="360"/>
      </w:pPr>
      <w:rPr>
        <w:rFonts w:ascii="Arial" w:hAnsi="Arial" w:hint="default"/>
      </w:rPr>
    </w:lvl>
    <w:lvl w:ilvl="4" w:tplc="4F4A3106">
      <w:start w:val="48"/>
      <w:numFmt w:val="bullet"/>
      <w:lvlText w:val="•"/>
      <w:lvlJc w:val="left"/>
      <w:pPr>
        <w:tabs>
          <w:tab w:val="num" w:pos="3600"/>
        </w:tabs>
        <w:ind w:left="3600" w:hanging="360"/>
      </w:pPr>
      <w:rPr>
        <w:rFonts w:ascii="Arial" w:hAnsi="Arial" w:hint="default"/>
      </w:rPr>
    </w:lvl>
    <w:lvl w:ilvl="5" w:tplc="31AA92DE" w:tentative="1">
      <w:start w:val="1"/>
      <w:numFmt w:val="bullet"/>
      <w:lvlText w:val="•"/>
      <w:lvlJc w:val="left"/>
      <w:pPr>
        <w:tabs>
          <w:tab w:val="num" w:pos="4320"/>
        </w:tabs>
        <w:ind w:left="4320" w:hanging="360"/>
      </w:pPr>
      <w:rPr>
        <w:rFonts w:ascii="Arial" w:hAnsi="Arial" w:hint="default"/>
      </w:rPr>
    </w:lvl>
    <w:lvl w:ilvl="6" w:tplc="E64214AC" w:tentative="1">
      <w:start w:val="1"/>
      <w:numFmt w:val="bullet"/>
      <w:lvlText w:val="•"/>
      <w:lvlJc w:val="left"/>
      <w:pPr>
        <w:tabs>
          <w:tab w:val="num" w:pos="5040"/>
        </w:tabs>
        <w:ind w:left="5040" w:hanging="360"/>
      </w:pPr>
      <w:rPr>
        <w:rFonts w:ascii="Arial" w:hAnsi="Arial" w:hint="default"/>
      </w:rPr>
    </w:lvl>
    <w:lvl w:ilvl="7" w:tplc="557CE086" w:tentative="1">
      <w:start w:val="1"/>
      <w:numFmt w:val="bullet"/>
      <w:lvlText w:val="•"/>
      <w:lvlJc w:val="left"/>
      <w:pPr>
        <w:tabs>
          <w:tab w:val="num" w:pos="5760"/>
        </w:tabs>
        <w:ind w:left="5760" w:hanging="360"/>
      </w:pPr>
      <w:rPr>
        <w:rFonts w:ascii="Arial" w:hAnsi="Arial" w:hint="default"/>
      </w:rPr>
    </w:lvl>
    <w:lvl w:ilvl="8" w:tplc="15F6EE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8754E7"/>
    <w:multiLevelType w:val="hybridMultilevel"/>
    <w:tmpl w:val="EE3C35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5B28B9"/>
    <w:multiLevelType w:val="hybridMultilevel"/>
    <w:tmpl w:val="415CE2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6531E7"/>
    <w:multiLevelType w:val="hybridMultilevel"/>
    <w:tmpl w:val="0144F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6AD1ABB"/>
    <w:multiLevelType w:val="hybridMultilevel"/>
    <w:tmpl w:val="556A3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975E4A"/>
    <w:multiLevelType w:val="hybridMultilevel"/>
    <w:tmpl w:val="3282F6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950419"/>
    <w:multiLevelType w:val="hybridMultilevel"/>
    <w:tmpl w:val="CBBEEC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DB1C24"/>
    <w:multiLevelType w:val="hybridMultilevel"/>
    <w:tmpl w:val="CB0043BA"/>
    <w:lvl w:ilvl="0" w:tplc="4E5CA9E4">
      <w:numFmt w:val="bullet"/>
      <w:lvlText w:val="-"/>
      <w:lvlJc w:val="left"/>
      <w:pPr>
        <w:ind w:left="845" w:hanging="420"/>
      </w:pPr>
      <w:rPr>
        <w:rFonts w:ascii="Times New Roman" w:eastAsia="MS Mincho" w:hAnsi="Times New Roman" w:cs="Times New Roman" w:hint="default"/>
        <w:color w:val="auto"/>
      </w:rPr>
    </w:lvl>
    <w:lvl w:ilvl="1" w:tplc="04090001">
      <w:start w:val="1"/>
      <w:numFmt w:val="bullet"/>
      <w:lvlText w:val=""/>
      <w:lvlJc w:val="left"/>
      <w:pPr>
        <w:ind w:left="1265" w:hanging="420"/>
      </w:pPr>
      <w:rPr>
        <w:rFonts w:ascii="Symbol" w:hAnsi="Symbo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62046C27"/>
    <w:multiLevelType w:val="hybridMultilevel"/>
    <w:tmpl w:val="9F7245D4"/>
    <w:lvl w:ilvl="0" w:tplc="27E0145A">
      <w:start w:val="1"/>
      <w:numFmt w:val="bullet"/>
      <w:lvlText w:val="•"/>
      <w:lvlJc w:val="left"/>
      <w:pPr>
        <w:tabs>
          <w:tab w:val="num" w:pos="720"/>
        </w:tabs>
        <w:ind w:left="720" w:hanging="360"/>
      </w:pPr>
      <w:rPr>
        <w:rFonts w:ascii="Arial" w:hAnsi="Arial" w:hint="default"/>
      </w:rPr>
    </w:lvl>
    <w:lvl w:ilvl="1" w:tplc="1E42515A">
      <w:start w:val="1"/>
      <w:numFmt w:val="bullet"/>
      <w:lvlText w:val="•"/>
      <w:lvlJc w:val="left"/>
      <w:pPr>
        <w:tabs>
          <w:tab w:val="num" w:pos="1440"/>
        </w:tabs>
        <w:ind w:left="1440" w:hanging="360"/>
      </w:pPr>
      <w:rPr>
        <w:rFonts w:ascii="Arial" w:hAnsi="Arial" w:hint="default"/>
      </w:rPr>
    </w:lvl>
    <w:lvl w:ilvl="2" w:tplc="5236608E">
      <w:start w:val="1"/>
      <w:numFmt w:val="bullet"/>
      <w:lvlText w:val="•"/>
      <w:lvlJc w:val="left"/>
      <w:pPr>
        <w:tabs>
          <w:tab w:val="num" w:pos="2160"/>
        </w:tabs>
        <w:ind w:left="2160" w:hanging="360"/>
      </w:pPr>
      <w:rPr>
        <w:rFonts w:ascii="Arial" w:hAnsi="Arial" w:hint="default"/>
      </w:rPr>
    </w:lvl>
    <w:lvl w:ilvl="3" w:tplc="97586FFA" w:tentative="1">
      <w:start w:val="1"/>
      <w:numFmt w:val="bullet"/>
      <w:lvlText w:val="•"/>
      <w:lvlJc w:val="left"/>
      <w:pPr>
        <w:tabs>
          <w:tab w:val="num" w:pos="2880"/>
        </w:tabs>
        <w:ind w:left="2880" w:hanging="360"/>
      </w:pPr>
      <w:rPr>
        <w:rFonts w:ascii="Arial" w:hAnsi="Arial" w:hint="default"/>
      </w:rPr>
    </w:lvl>
    <w:lvl w:ilvl="4" w:tplc="53540F4A" w:tentative="1">
      <w:start w:val="1"/>
      <w:numFmt w:val="bullet"/>
      <w:lvlText w:val="•"/>
      <w:lvlJc w:val="left"/>
      <w:pPr>
        <w:tabs>
          <w:tab w:val="num" w:pos="3600"/>
        </w:tabs>
        <w:ind w:left="3600" w:hanging="360"/>
      </w:pPr>
      <w:rPr>
        <w:rFonts w:ascii="Arial" w:hAnsi="Arial" w:hint="default"/>
      </w:rPr>
    </w:lvl>
    <w:lvl w:ilvl="5" w:tplc="DDD86130" w:tentative="1">
      <w:start w:val="1"/>
      <w:numFmt w:val="bullet"/>
      <w:lvlText w:val="•"/>
      <w:lvlJc w:val="left"/>
      <w:pPr>
        <w:tabs>
          <w:tab w:val="num" w:pos="4320"/>
        </w:tabs>
        <w:ind w:left="4320" w:hanging="360"/>
      </w:pPr>
      <w:rPr>
        <w:rFonts w:ascii="Arial" w:hAnsi="Arial" w:hint="default"/>
      </w:rPr>
    </w:lvl>
    <w:lvl w:ilvl="6" w:tplc="DFD46C4C" w:tentative="1">
      <w:start w:val="1"/>
      <w:numFmt w:val="bullet"/>
      <w:lvlText w:val="•"/>
      <w:lvlJc w:val="left"/>
      <w:pPr>
        <w:tabs>
          <w:tab w:val="num" w:pos="5040"/>
        </w:tabs>
        <w:ind w:left="5040" w:hanging="360"/>
      </w:pPr>
      <w:rPr>
        <w:rFonts w:ascii="Arial" w:hAnsi="Arial" w:hint="default"/>
      </w:rPr>
    </w:lvl>
    <w:lvl w:ilvl="7" w:tplc="26B659E4" w:tentative="1">
      <w:start w:val="1"/>
      <w:numFmt w:val="bullet"/>
      <w:lvlText w:val="•"/>
      <w:lvlJc w:val="left"/>
      <w:pPr>
        <w:tabs>
          <w:tab w:val="num" w:pos="5760"/>
        </w:tabs>
        <w:ind w:left="5760" w:hanging="360"/>
      </w:pPr>
      <w:rPr>
        <w:rFonts w:ascii="Arial" w:hAnsi="Arial" w:hint="default"/>
      </w:rPr>
    </w:lvl>
    <w:lvl w:ilvl="8" w:tplc="0D724B4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E7840DA"/>
    <w:multiLevelType w:val="hybridMultilevel"/>
    <w:tmpl w:val="34E6E54A"/>
    <w:lvl w:ilvl="0" w:tplc="08090001">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9" w15:restartNumberingAfterBreak="0">
    <w:nsid w:val="70146DC0"/>
    <w:multiLevelType w:val="hybridMultilevel"/>
    <w:tmpl w:val="CAB4E0D2"/>
    <w:lvl w:ilvl="0" w:tplc="62FE4644">
      <w:start w:val="1"/>
      <w:numFmt w:val="bullet"/>
      <w:pStyle w:val="Agreement"/>
      <w:lvlText w:val=""/>
      <w:lvlJc w:val="left"/>
      <w:pPr>
        <w:tabs>
          <w:tab w:val="num" w:pos="-90"/>
        </w:tabs>
        <w:ind w:left="-90" w:hanging="360"/>
      </w:pPr>
      <w:rPr>
        <w:rFonts w:ascii="Symbol" w:hAnsi="Symbol" w:hint="default"/>
        <w:b/>
        <w:i w:val="0"/>
        <w:color w:val="auto"/>
        <w:sz w:val="22"/>
      </w:rPr>
    </w:lvl>
    <w:lvl w:ilvl="1" w:tplc="04090003">
      <w:start w:val="1"/>
      <w:numFmt w:val="bullet"/>
      <w:lvlText w:val="o"/>
      <w:lvlJc w:val="left"/>
      <w:pPr>
        <w:tabs>
          <w:tab w:val="num" w:pos="-5850"/>
        </w:tabs>
        <w:ind w:left="-5850" w:hanging="360"/>
      </w:pPr>
      <w:rPr>
        <w:rFonts w:ascii="Courier New" w:hAnsi="Courier New" w:cs="Courier New" w:hint="default"/>
      </w:rPr>
    </w:lvl>
    <w:lvl w:ilvl="2" w:tplc="04090005">
      <w:start w:val="1"/>
      <w:numFmt w:val="bullet"/>
      <w:lvlText w:val=""/>
      <w:lvlJc w:val="left"/>
      <w:pPr>
        <w:tabs>
          <w:tab w:val="num" w:pos="-5130"/>
        </w:tabs>
        <w:ind w:left="-5130" w:hanging="360"/>
      </w:pPr>
      <w:rPr>
        <w:rFonts w:ascii="Wingdings" w:hAnsi="Wingdings" w:hint="default"/>
      </w:rPr>
    </w:lvl>
    <w:lvl w:ilvl="3" w:tplc="04090001">
      <w:start w:val="1"/>
      <w:numFmt w:val="bullet"/>
      <w:lvlText w:val=""/>
      <w:lvlJc w:val="left"/>
      <w:pPr>
        <w:tabs>
          <w:tab w:val="num" w:pos="-4410"/>
        </w:tabs>
        <w:ind w:left="-4410" w:hanging="360"/>
      </w:pPr>
      <w:rPr>
        <w:rFonts w:ascii="Symbol" w:hAnsi="Symbol" w:hint="default"/>
      </w:rPr>
    </w:lvl>
    <w:lvl w:ilvl="4" w:tplc="04090003">
      <w:start w:val="1"/>
      <w:numFmt w:val="bullet"/>
      <w:lvlText w:val="o"/>
      <w:lvlJc w:val="left"/>
      <w:pPr>
        <w:tabs>
          <w:tab w:val="num" w:pos="-3690"/>
        </w:tabs>
        <w:ind w:left="-3690" w:hanging="360"/>
      </w:pPr>
      <w:rPr>
        <w:rFonts w:ascii="Courier New" w:hAnsi="Courier New" w:cs="Courier New" w:hint="default"/>
      </w:rPr>
    </w:lvl>
    <w:lvl w:ilvl="5" w:tplc="04090005">
      <w:start w:val="1"/>
      <w:numFmt w:val="bullet"/>
      <w:lvlText w:val=""/>
      <w:lvlJc w:val="left"/>
      <w:pPr>
        <w:tabs>
          <w:tab w:val="num" w:pos="-2970"/>
        </w:tabs>
        <w:ind w:left="-2970" w:hanging="360"/>
      </w:pPr>
      <w:rPr>
        <w:rFonts w:ascii="Wingdings" w:hAnsi="Wingdings" w:hint="default"/>
      </w:rPr>
    </w:lvl>
    <w:lvl w:ilvl="6" w:tplc="04090001">
      <w:start w:val="1"/>
      <w:numFmt w:val="bullet"/>
      <w:lvlText w:val=""/>
      <w:lvlJc w:val="left"/>
      <w:pPr>
        <w:tabs>
          <w:tab w:val="num" w:pos="-2250"/>
        </w:tabs>
        <w:ind w:left="-2250" w:hanging="360"/>
      </w:pPr>
      <w:rPr>
        <w:rFonts w:ascii="Symbol" w:hAnsi="Symbol" w:hint="default"/>
      </w:rPr>
    </w:lvl>
    <w:lvl w:ilvl="7" w:tplc="04090003">
      <w:start w:val="1"/>
      <w:numFmt w:val="bullet"/>
      <w:lvlText w:val="o"/>
      <w:lvlJc w:val="left"/>
      <w:pPr>
        <w:tabs>
          <w:tab w:val="num" w:pos="-1530"/>
        </w:tabs>
        <w:ind w:left="-1530" w:hanging="360"/>
      </w:pPr>
      <w:rPr>
        <w:rFonts w:ascii="Courier New" w:hAnsi="Courier New" w:cs="Courier New" w:hint="default"/>
      </w:rPr>
    </w:lvl>
    <w:lvl w:ilvl="8" w:tplc="04090005">
      <w:start w:val="1"/>
      <w:numFmt w:val="bullet"/>
      <w:lvlText w:val=""/>
      <w:lvlJc w:val="left"/>
      <w:pPr>
        <w:tabs>
          <w:tab w:val="num" w:pos="-810"/>
        </w:tabs>
        <w:ind w:left="-810" w:hanging="360"/>
      </w:pPr>
      <w:rPr>
        <w:rFonts w:ascii="Wingdings" w:hAnsi="Wingdings" w:hint="default"/>
      </w:rPr>
    </w:lvl>
  </w:abstractNum>
  <w:abstractNum w:abstractNumId="30" w15:restartNumberingAfterBreak="0">
    <w:nsid w:val="704E2E9D"/>
    <w:multiLevelType w:val="hybridMultilevel"/>
    <w:tmpl w:val="070240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583426"/>
    <w:multiLevelType w:val="hybridMultilevel"/>
    <w:tmpl w:val="9CE8D6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C202DF0"/>
    <w:multiLevelType w:val="hybridMultilevel"/>
    <w:tmpl w:val="22F21F68"/>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
  </w:num>
  <w:num w:numId="3">
    <w:abstractNumId w:val="19"/>
  </w:num>
  <w:num w:numId="4">
    <w:abstractNumId w:val="18"/>
  </w:num>
  <w:num w:numId="5">
    <w:abstractNumId w:val="28"/>
  </w:num>
  <w:num w:numId="6">
    <w:abstractNumId w:val="11"/>
  </w:num>
  <w:num w:numId="7">
    <w:abstractNumId w:val="2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26"/>
  </w:num>
  <w:num w:numId="12">
    <w:abstractNumId w:val="7"/>
  </w:num>
  <w:num w:numId="13">
    <w:abstractNumId w:val="12"/>
  </w:num>
  <w:num w:numId="14">
    <w:abstractNumId w:val="4"/>
  </w:num>
  <w:num w:numId="15">
    <w:abstractNumId w:val="15"/>
  </w:num>
  <w:num w:numId="16">
    <w:abstractNumId w:val="22"/>
  </w:num>
  <w:num w:numId="17">
    <w:abstractNumId w:val="21"/>
  </w:num>
  <w:num w:numId="18">
    <w:abstractNumId w:val="2"/>
  </w:num>
  <w:num w:numId="19">
    <w:abstractNumId w:val="8"/>
  </w:num>
  <w:num w:numId="20">
    <w:abstractNumId w:val="10"/>
  </w:num>
  <w:num w:numId="21">
    <w:abstractNumId w:val="17"/>
  </w:num>
  <w:num w:numId="22">
    <w:abstractNumId w:val="23"/>
  </w:num>
  <w:num w:numId="23">
    <w:abstractNumId w:val="6"/>
  </w:num>
  <w:num w:numId="24">
    <w:abstractNumId w:val="1"/>
  </w:num>
  <w:num w:numId="25">
    <w:abstractNumId w:val="32"/>
  </w:num>
  <w:num w:numId="26">
    <w:abstractNumId w:val="33"/>
  </w:num>
  <w:num w:numId="27">
    <w:abstractNumId w:val="9"/>
  </w:num>
  <w:num w:numId="28">
    <w:abstractNumId w:val="16"/>
  </w:num>
  <w:num w:numId="29">
    <w:abstractNumId w:val="29"/>
  </w:num>
  <w:num w:numId="30">
    <w:abstractNumId w:val="27"/>
  </w:num>
  <w:num w:numId="31">
    <w:abstractNumId w:val="13"/>
  </w:num>
  <w:num w:numId="32">
    <w:abstractNumId w:val="31"/>
  </w:num>
  <w:num w:numId="33">
    <w:abstractNumId w:val="25"/>
  </w:num>
  <w:num w:numId="34">
    <w:abstractNumId w:val="24"/>
  </w:num>
  <w:num w:numId="35">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13A"/>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23"/>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4FFD"/>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1A0"/>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0FDE"/>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0D31"/>
    <w:rsid w:val="001510ED"/>
    <w:rsid w:val="00151482"/>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4FF"/>
    <w:rsid w:val="00171661"/>
    <w:rsid w:val="00171B5E"/>
    <w:rsid w:val="00171BC2"/>
    <w:rsid w:val="00171D7E"/>
    <w:rsid w:val="00171F14"/>
    <w:rsid w:val="001729E1"/>
    <w:rsid w:val="00172B61"/>
    <w:rsid w:val="00172C20"/>
    <w:rsid w:val="001738A5"/>
    <w:rsid w:val="00173A00"/>
    <w:rsid w:val="00173D38"/>
    <w:rsid w:val="00173F27"/>
    <w:rsid w:val="00174DDB"/>
    <w:rsid w:val="00175009"/>
    <w:rsid w:val="001752EC"/>
    <w:rsid w:val="001754F7"/>
    <w:rsid w:val="00175A6E"/>
    <w:rsid w:val="00175B5A"/>
    <w:rsid w:val="00175C8B"/>
    <w:rsid w:val="00175EF2"/>
    <w:rsid w:val="00176414"/>
    <w:rsid w:val="00176BDB"/>
    <w:rsid w:val="0017714C"/>
    <w:rsid w:val="0017722E"/>
    <w:rsid w:val="00177482"/>
    <w:rsid w:val="00177711"/>
    <w:rsid w:val="00177A0D"/>
    <w:rsid w:val="00177AC2"/>
    <w:rsid w:val="00177DFF"/>
    <w:rsid w:val="00177EBD"/>
    <w:rsid w:val="0018016C"/>
    <w:rsid w:val="001806A9"/>
    <w:rsid w:val="00180821"/>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9A3"/>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08"/>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96"/>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01"/>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8C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33E"/>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AE9"/>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249"/>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644"/>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034"/>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4C"/>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1EA"/>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1E3E"/>
    <w:rsid w:val="0048215F"/>
    <w:rsid w:val="00482389"/>
    <w:rsid w:val="004823CE"/>
    <w:rsid w:val="00482943"/>
    <w:rsid w:val="00482ADC"/>
    <w:rsid w:val="00482C93"/>
    <w:rsid w:val="00482F79"/>
    <w:rsid w:val="00483816"/>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A67"/>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717"/>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C3F"/>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00A"/>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0BD"/>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55E"/>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6FED"/>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7EA"/>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96C"/>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0D9B"/>
    <w:rsid w:val="0071127B"/>
    <w:rsid w:val="00711760"/>
    <w:rsid w:val="0071196B"/>
    <w:rsid w:val="00711A0F"/>
    <w:rsid w:val="00711AE4"/>
    <w:rsid w:val="00711B30"/>
    <w:rsid w:val="00711D10"/>
    <w:rsid w:val="00711D73"/>
    <w:rsid w:val="00712202"/>
    <w:rsid w:val="00712A0F"/>
    <w:rsid w:val="00712DEE"/>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349"/>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CB5"/>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2FCD"/>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131"/>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321"/>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581"/>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85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951"/>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17948"/>
    <w:rsid w:val="0092078E"/>
    <w:rsid w:val="00920848"/>
    <w:rsid w:val="009216BF"/>
    <w:rsid w:val="009218D2"/>
    <w:rsid w:val="00921A44"/>
    <w:rsid w:val="00921A74"/>
    <w:rsid w:val="00921C9F"/>
    <w:rsid w:val="00921ED5"/>
    <w:rsid w:val="00921FA1"/>
    <w:rsid w:val="009225B6"/>
    <w:rsid w:val="00923151"/>
    <w:rsid w:val="009235CF"/>
    <w:rsid w:val="00923821"/>
    <w:rsid w:val="00923ADB"/>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BE2"/>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4C97"/>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B62"/>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3C4"/>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4C4"/>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2D1"/>
    <w:rsid w:val="00A263AB"/>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D7E"/>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2F36"/>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697"/>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4D00"/>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D35"/>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6AE"/>
    <w:rsid w:val="00B837F5"/>
    <w:rsid w:val="00B83AC3"/>
    <w:rsid w:val="00B83DAC"/>
    <w:rsid w:val="00B83DF6"/>
    <w:rsid w:val="00B83F2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A86"/>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2F1"/>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1BE0"/>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19"/>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D33"/>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572"/>
    <w:rsid w:val="00C41E8D"/>
    <w:rsid w:val="00C42130"/>
    <w:rsid w:val="00C422B4"/>
    <w:rsid w:val="00C42784"/>
    <w:rsid w:val="00C429E1"/>
    <w:rsid w:val="00C439F0"/>
    <w:rsid w:val="00C43CE7"/>
    <w:rsid w:val="00C44189"/>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4E43"/>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752"/>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4E7A"/>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5F11"/>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E"/>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8A"/>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7E9"/>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4E92"/>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1C8B"/>
    <w:rsid w:val="00DE21CF"/>
    <w:rsid w:val="00DE279F"/>
    <w:rsid w:val="00DE2C47"/>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5DA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6DB"/>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7C5"/>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0899"/>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0C"/>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1946"/>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90"/>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4EE1"/>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link w:val="CRCoverPageZchn"/>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styleId="Strong">
    <w:name w:val="Strong"/>
    <w:basedOn w:val="DefaultParagraphFont"/>
    <w:uiPriority w:val="22"/>
    <w:qFormat/>
    <w:rsid w:val="00F51946"/>
    <w:rPr>
      <w:b/>
      <w:bCs/>
    </w:rPr>
  </w:style>
  <w:style w:type="table" w:customStyle="1" w:styleId="PlainTable11">
    <w:name w:val="Plain Table 11"/>
    <w:basedOn w:val="TableNormal"/>
    <w:uiPriority w:val="41"/>
    <w:rsid w:val="0064055E"/>
    <w:rPr>
      <w:rFonts w:ascii="Calibri" w:hAnsi="Calibri"/>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LCar">
    <w:name w:val="TAL Car"/>
    <w:basedOn w:val="DefaultParagraphFont"/>
    <w:link w:val="TAL"/>
    <w:rsid w:val="008C2857"/>
    <w:rPr>
      <w:rFonts w:ascii="Arial" w:hAnsi="Arial"/>
      <w:sz w:val="18"/>
      <w:lang w:eastAsia="en-US"/>
    </w:rPr>
  </w:style>
  <w:style w:type="character" w:customStyle="1" w:styleId="B10">
    <w:name w:val="B1 (文字)"/>
    <w:link w:val="B1"/>
    <w:uiPriority w:val="99"/>
    <w:locked/>
    <w:rsid w:val="00312249"/>
    <w:rPr>
      <w:rFonts w:ascii="Times New Roman" w:hAnsi="Times New Roman"/>
      <w:lang w:eastAsia="en-US"/>
    </w:rPr>
  </w:style>
  <w:style w:type="character" w:customStyle="1" w:styleId="B1Char1">
    <w:name w:val="B1 Char1"/>
    <w:rsid w:val="00151482"/>
    <w:rPr>
      <w:rFonts w:eastAsia="Times New Roman"/>
    </w:rPr>
  </w:style>
  <w:style w:type="character" w:customStyle="1" w:styleId="CRCoverPageZchn">
    <w:name w:val="CR Cover Page Zchn"/>
    <w:link w:val="CRCoverPage"/>
    <w:locked/>
    <w:rsid w:val="00260F01"/>
    <w:rPr>
      <w:rFonts w:ascii="Arial" w:eastAsia="MS Mincho" w:hAnsi="Arial"/>
      <w:lang w:val="en-GB" w:eastAsia="en-US"/>
    </w:rPr>
  </w:style>
  <w:style w:type="paragraph" w:customStyle="1" w:styleId="Agreement">
    <w:name w:val="Agreement"/>
    <w:basedOn w:val="Normal"/>
    <w:next w:val="Normal"/>
    <w:qFormat/>
    <w:rsid w:val="00260F01"/>
    <w:pPr>
      <w:numPr>
        <w:numId w:val="29"/>
      </w:numPr>
      <w:tabs>
        <w:tab w:val="num" w:pos="1800"/>
      </w:tabs>
      <w:overflowPunct/>
      <w:autoSpaceDE/>
      <w:autoSpaceDN/>
      <w:adjustRightInd/>
      <w:spacing w:before="60" w:after="0"/>
      <w:ind w:left="1800"/>
      <w:textAlignment w:val="auto"/>
    </w:pPr>
    <w:rPr>
      <w:rFonts w:ascii="Arial" w:eastAsia="MS Mincho" w:hAnsi="Arial"/>
      <w:b/>
      <w:szCs w:val="24"/>
      <w:lang w:val="en-GB" w:eastAsia="en-GB"/>
    </w:rPr>
  </w:style>
  <w:style w:type="paragraph" w:customStyle="1" w:styleId="Doc-text2">
    <w:name w:val="Doc-text2"/>
    <w:basedOn w:val="Normal"/>
    <w:link w:val="Doc-text2Char"/>
    <w:qFormat/>
    <w:rsid w:val="00DD4E92"/>
    <w:pPr>
      <w:tabs>
        <w:tab w:val="left" w:pos="1622"/>
      </w:tabs>
      <w:spacing w:after="0"/>
      <w:ind w:left="1622" w:hanging="363"/>
    </w:pPr>
    <w:rPr>
      <w:rFonts w:ascii="Arial" w:eastAsia="Times New Roman" w:hAnsi="Arial"/>
      <w:lang w:val="x-none" w:eastAsia="x-none"/>
    </w:rPr>
  </w:style>
  <w:style w:type="character" w:customStyle="1" w:styleId="Doc-text2Char">
    <w:name w:val="Doc-text2 Char"/>
    <w:link w:val="Doc-text2"/>
    <w:rsid w:val="00DD4E92"/>
    <w:rPr>
      <w:rFonts w:ascii="Arial" w:eastAsia="Times New Roman" w:hAnsi="Arial"/>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044686">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6479796">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0665635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1237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126188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6143684">
      <w:bodyDiv w:val="1"/>
      <w:marLeft w:val="0"/>
      <w:marRight w:val="0"/>
      <w:marTop w:val="0"/>
      <w:marBottom w:val="0"/>
      <w:divBdr>
        <w:top w:val="none" w:sz="0" w:space="0" w:color="auto"/>
        <w:left w:val="none" w:sz="0" w:space="0" w:color="auto"/>
        <w:bottom w:val="none" w:sz="0" w:space="0" w:color="auto"/>
        <w:right w:val="none" w:sz="0" w:space="0" w:color="auto"/>
      </w:divBdr>
    </w:div>
    <w:div w:id="5607940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220980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7585214">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9085032">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19998">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86901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915288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1156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514994">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219441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916769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05429006">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B705D8-5F50-4CD2-B372-F101F09CE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3</Pages>
  <Words>523</Words>
  <Characters>2987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 R</cp:lastModifiedBy>
  <cp:revision>22</cp:revision>
  <cp:lastPrinted>2014-11-07T05:38:00Z</cp:lastPrinted>
  <dcterms:created xsi:type="dcterms:W3CDTF">2018-08-10T06:44:00Z</dcterms:created>
  <dcterms:modified xsi:type="dcterms:W3CDTF">2019-08-16T23:11:00Z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-738167667</vt:i4>
  </property>
  <property fmtid="{D5CDD505-2E9C-101B-9397-08002B2CF9AE}" pid="3" name="_NewReviewCycle">
    <vt:lpwstr/>
  </property>
  <property fmtid="{D5CDD505-2E9C-101B-9397-08002B2CF9AE}" pid="4" name="_EmailSubject">
    <vt:lpwstr>Draft contributions on sub-RB allocation</vt:lpwstr>
  </property>
  <property fmtid="{D5CDD505-2E9C-101B-9397-08002B2CF9AE}" pid="5" name="_AuthorEmail">
    <vt:lpwstr>kbhattad@qti.qualcomm.com</vt:lpwstr>
  </property>
  <property fmtid="{D5CDD505-2E9C-101B-9397-08002B2CF9AE}" pid="6" name="_AuthorEmailDisplayName">
    <vt:lpwstr>Kapil Bhattad</vt:lpwstr>
  </property>
  <property fmtid="{D5CDD505-2E9C-101B-9397-08002B2CF9AE}" pid="7" name="_PreviousAdHocReviewCycleID">
    <vt:i4>-1754591238</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